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C31C" w14:textId="69FBA8CE" w:rsidR="00C2000D" w:rsidRDefault="003D6C8B" w:rsidP="008803F5">
      <w:pPr>
        <w:rPr>
          <w:rFonts w:ascii="Georgia" w:hAnsi="Georgia"/>
          <w:b/>
          <w:bCs/>
          <w:sz w:val="52"/>
          <w:szCs w:val="72"/>
        </w:rPr>
      </w:pPr>
      <w:r w:rsidRPr="003D6C8B">
        <w:rPr>
          <w:rFonts w:ascii="Georgia" w:hAnsi="Georgia"/>
          <w:b/>
          <w:bCs/>
          <w:sz w:val="52"/>
          <w:szCs w:val="72"/>
        </w:rPr>
        <w:t>Registering for myhealthkey</w:t>
      </w:r>
    </w:p>
    <w:p w14:paraId="7687DDBE" w14:textId="5552CC57" w:rsidR="003D6C8B" w:rsidRDefault="003D6C8B" w:rsidP="008803F5">
      <w:pPr>
        <w:rPr>
          <w:rFonts w:ascii="Georgia" w:hAnsi="Georgia"/>
          <w:b/>
          <w:bCs/>
          <w:sz w:val="52"/>
          <w:szCs w:val="72"/>
        </w:rPr>
      </w:pPr>
    </w:p>
    <w:p w14:paraId="64760B6E" w14:textId="740DF683" w:rsidR="003D6C8B" w:rsidRPr="00E62650" w:rsidRDefault="003D6C8B" w:rsidP="008803F5">
      <w:pPr>
        <w:rPr>
          <w:rFonts w:ascii="Georgia" w:hAnsi="Georgia" w:cs="Arial"/>
          <w:sz w:val="32"/>
          <w:szCs w:val="40"/>
        </w:rPr>
      </w:pPr>
      <w:r w:rsidRPr="00E62650">
        <w:rPr>
          <w:rFonts w:ascii="Georgia" w:hAnsi="Georgia" w:cs="Arial"/>
          <w:sz w:val="32"/>
          <w:szCs w:val="40"/>
        </w:rPr>
        <w:t>My provider has sent me a registration invite for myhealthkey, now what?!</w:t>
      </w:r>
    </w:p>
    <w:p w14:paraId="56B6FA8C" w14:textId="44B6A98C" w:rsidR="003D6C8B" w:rsidRDefault="003D6C8B" w:rsidP="008803F5">
      <w:pPr>
        <w:rPr>
          <w:rFonts w:cs="Arial"/>
          <w:sz w:val="22"/>
          <w:szCs w:val="28"/>
        </w:rPr>
      </w:pPr>
    </w:p>
    <w:p w14:paraId="2E932DC9" w14:textId="00A31057" w:rsidR="003D6C8B" w:rsidRDefault="003D6C8B" w:rsidP="003D6C8B">
      <w:pPr>
        <w:pStyle w:val="ListParagraph"/>
        <w:numPr>
          <w:ilvl w:val="0"/>
          <w:numId w:val="18"/>
        </w:numPr>
        <w:rPr>
          <w:rFonts w:cs="Arial"/>
          <w:sz w:val="22"/>
          <w:szCs w:val="28"/>
        </w:rPr>
      </w:pPr>
      <w:r w:rsidRPr="003D6C8B">
        <w:rPr>
          <w:rFonts w:cs="Arial"/>
          <w:b/>
          <w:bCs/>
          <w:sz w:val="22"/>
          <w:szCs w:val="28"/>
        </w:rPr>
        <w:t>Open your preferred web browser</w:t>
      </w:r>
      <w:r>
        <w:rPr>
          <w:rFonts w:cs="Arial"/>
          <w:sz w:val="22"/>
          <w:szCs w:val="28"/>
        </w:rPr>
        <w:t xml:space="preserve"> on a computer, tablet or mobile device (for the purposes of registration, you may wish to try a computer if you have one available to you, to ensure that the full registration form is easy to view and complete). Examples of web browsers include: Google Chrome, Firefox or Safari. We recommend Google Chrome when possible although you should not face any issues using a different type of web browser as long as it is an up-to-date version.</w:t>
      </w:r>
    </w:p>
    <w:p w14:paraId="24F01A9F" w14:textId="1E855553" w:rsidR="003D6C8B" w:rsidRDefault="003D6C8B" w:rsidP="003D6C8B">
      <w:pPr>
        <w:pStyle w:val="ListParagraph"/>
        <w:numPr>
          <w:ilvl w:val="0"/>
          <w:numId w:val="18"/>
        </w:numPr>
        <w:rPr>
          <w:rFonts w:cs="Arial"/>
          <w:sz w:val="22"/>
          <w:szCs w:val="28"/>
        </w:rPr>
      </w:pPr>
      <w:r w:rsidRPr="003D6C8B">
        <w:rPr>
          <w:rFonts w:cs="Arial"/>
          <w:b/>
          <w:bCs/>
          <w:sz w:val="22"/>
          <w:szCs w:val="28"/>
        </w:rPr>
        <w:t>Navigate to your email program</w:t>
      </w:r>
      <w:r>
        <w:rPr>
          <w:rFonts w:cs="Arial"/>
          <w:sz w:val="22"/>
          <w:szCs w:val="28"/>
        </w:rPr>
        <w:t xml:space="preserve"> (</w:t>
      </w:r>
      <w:r w:rsidR="006A05CE">
        <w:rPr>
          <w:rFonts w:cs="Arial"/>
          <w:sz w:val="22"/>
          <w:szCs w:val="28"/>
        </w:rPr>
        <w:t xml:space="preserve">on </w:t>
      </w:r>
      <w:r>
        <w:rPr>
          <w:rFonts w:cs="Arial"/>
          <w:sz w:val="22"/>
          <w:szCs w:val="28"/>
        </w:rPr>
        <w:t xml:space="preserve">some devices you may have an ‘app’ </w:t>
      </w:r>
      <w:r w:rsidR="006A05CE">
        <w:rPr>
          <w:rFonts w:cs="Arial"/>
          <w:sz w:val="22"/>
          <w:szCs w:val="28"/>
        </w:rPr>
        <w:t xml:space="preserve">you use </w:t>
      </w:r>
      <w:r>
        <w:rPr>
          <w:rFonts w:cs="Arial"/>
          <w:sz w:val="22"/>
          <w:szCs w:val="28"/>
        </w:rPr>
        <w:t>to open your email program rather than going to your email through your internet browser – do what works best and easiest for you for this part!)</w:t>
      </w:r>
    </w:p>
    <w:p w14:paraId="170D3ECA" w14:textId="1B136F6B" w:rsidR="003D6C8B" w:rsidRDefault="003D6C8B" w:rsidP="003D6C8B">
      <w:pPr>
        <w:pStyle w:val="ListParagraph"/>
        <w:numPr>
          <w:ilvl w:val="0"/>
          <w:numId w:val="18"/>
        </w:numPr>
        <w:rPr>
          <w:rFonts w:cs="Arial"/>
          <w:sz w:val="22"/>
          <w:szCs w:val="28"/>
        </w:rPr>
      </w:pPr>
      <w:r>
        <w:rPr>
          <w:rFonts w:cs="Arial"/>
          <w:b/>
          <w:bCs/>
          <w:sz w:val="22"/>
          <w:szCs w:val="28"/>
        </w:rPr>
        <w:t xml:space="preserve">Find the Registration Email. </w:t>
      </w:r>
      <w:r>
        <w:rPr>
          <w:rFonts w:cs="Arial"/>
          <w:sz w:val="22"/>
          <w:szCs w:val="28"/>
        </w:rPr>
        <w:t xml:space="preserve">It will look similar to this: </w:t>
      </w:r>
    </w:p>
    <w:p w14:paraId="54163DB0" w14:textId="53A6162A" w:rsidR="006A05CE" w:rsidRDefault="006A05CE" w:rsidP="006A05CE">
      <w:pPr>
        <w:rPr>
          <w:rFonts w:cs="Arial"/>
          <w:sz w:val="22"/>
          <w:szCs w:val="28"/>
        </w:rPr>
      </w:pPr>
      <w:r>
        <w:rPr>
          <w:noProof/>
        </w:rPr>
        <w:drawing>
          <wp:anchor distT="0" distB="0" distL="114300" distR="114300" simplePos="0" relativeHeight="251659264" behindDoc="1" locked="0" layoutInCell="1" allowOverlap="1" wp14:anchorId="68022491" wp14:editId="08738502">
            <wp:simplePos x="0" y="0"/>
            <wp:positionH relativeFrom="column">
              <wp:posOffset>316230</wp:posOffset>
            </wp:positionH>
            <wp:positionV relativeFrom="paragraph">
              <wp:posOffset>75565</wp:posOffset>
            </wp:positionV>
            <wp:extent cx="2581275" cy="269249"/>
            <wp:effectExtent l="0" t="0" r="0" b="0"/>
            <wp:wrapTight wrapText="bothSides">
              <wp:wrapPolygon edited="0">
                <wp:start x="0" y="0"/>
                <wp:lineTo x="0" y="19868"/>
                <wp:lineTo x="21361" y="19868"/>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81275" cy="269249"/>
                    </a:xfrm>
                    <a:prstGeom prst="rect">
                      <a:avLst/>
                    </a:prstGeom>
                  </pic:spPr>
                </pic:pic>
              </a:graphicData>
            </a:graphic>
          </wp:anchor>
        </w:drawing>
      </w:r>
    </w:p>
    <w:p w14:paraId="61B107DD" w14:textId="3A54981D" w:rsidR="006A05CE" w:rsidRDefault="006A05CE" w:rsidP="006A05CE">
      <w:pPr>
        <w:rPr>
          <w:rFonts w:cs="Arial"/>
          <w:sz w:val="22"/>
          <w:szCs w:val="28"/>
        </w:rPr>
      </w:pPr>
      <w:r>
        <w:rPr>
          <w:noProof/>
        </w:rPr>
        <w:drawing>
          <wp:anchor distT="0" distB="0" distL="114300" distR="114300" simplePos="0" relativeHeight="251658240" behindDoc="1" locked="0" layoutInCell="1" allowOverlap="1" wp14:anchorId="125BE1E3" wp14:editId="65DC75D5">
            <wp:simplePos x="0" y="0"/>
            <wp:positionH relativeFrom="page">
              <wp:posOffset>1955800</wp:posOffset>
            </wp:positionH>
            <wp:positionV relativeFrom="paragraph">
              <wp:posOffset>275590</wp:posOffset>
            </wp:positionV>
            <wp:extent cx="2749550" cy="3505200"/>
            <wp:effectExtent l="0" t="0" r="0" b="0"/>
            <wp:wrapTight wrapText="bothSides">
              <wp:wrapPolygon edited="0">
                <wp:start x="0" y="0"/>
                <wp:lineTo x="0" y="21483"/>
                <wp:lineTo x="21400" y="21483"/>
                <wp:lineTo x="21400" y="0"/>
                <wp:lineTo x="0" y="0"/>
              </wp:wrapPolygon>
            </wp:wrapTight>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49550" cy="3505200"/>
                    </a:xfrm>
                    <a:prstGeom prst="rect">
                      <a:avLst/>
                    </a:prstGeom>
                  </pic:spPr>
                </pic:pic>
              </a:graphicData>
            </a:graphic>
            <wp14:sizeRelH relativeFrom="margin">
              <wp14:pctWidth>0</wp14:pctWidth>
            </wp14:sizeRelH>
            <wp14:sizeRelV relativeFrom="margin">
              <wp14:pctHeight>0</wp14:pctHeight>
            </wp14:sizeRelV>
          </wp:anchor>
        </w:drawing>
      </w:r>
      <w:r w:rsidRPr="006A05CE">
        <w:rPr>
          <w:rFonts w:cs="Arial"/>
          <w:noProof/>
          <w:sz w:val="22"/>
          <w:szCs w:val="28"/>
        </w:rPr>
        <mc:AlternateContent>
          <mc:Choice Requires="wps">
            <w:drawing>
              <wp:anchor distT="45720" distB="45720" distL="114300" distR="114300" simplePos="0" relativeHeight="251661312" behindDoc="0" locked="0" layoutInCell="1" allowOverlap="1" wp14:anchorId="6C644E7B" wp14:editId="6C5B35F8">
                <wp:simplePos x="0" y="0"/>
                <wp:positionH relativeFrom="margin">
                  <wp:posOffset>3192780</wp:posOffset>
                </wp:positionH>
                <wp:positionV relativeFrom="paragraph">
                  <wp:posOffset>269240</wp:posOffset>
                </wp:positionV>
                <wp:extent cx="2381250" cy="3590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590925"/>
                        </a:xfrm>
                        <a:prstGeom prst="rect">
                          <a:avLst/>
                        </a:prstGeom>
                        <a:solidFill>
                          <a:srgbClr val="FFFFFF"/>
                        </a:solidFill>
                        <a:ln w="9525">
                          <a:noFill/>
                          <a:miter lim="800000"/>
                          <a:headEnd/>
                          <a:tailEnd/>
                        </a:ln>
                      </wps:spPr>
                      <wps:txbx>
                        <w:txbxContent>
                          <w:p w14:paraId="2C9D2C3C" w14:textId="77777777" w:rsidR="006A05CE" w:rsidRDefault="006A05CE" w:rsidP="006A05CE">
                            <w:pPr>
                              <w:ind w:left="360" w:hanging="360"/>
                            </w:pPr>
                          </w:p>
                          <w:p w14:paraId="1346D862" w14:textId="281C56DF" w:rsidR="006A05CE" w:rsidRPr="006A05CE" w:rsidRDefault="006A05CE" w:rsidP="006A05CE">
                            <w:pPr>
                              <w:pStyle w:val="ListParagraph"/>
                              <w:ind w:left="360"/>
                              <w:rPr>
                                <w:b/>
                                <w:bCs/>
                              </w:rPr>
                            </w:pPr>
                            <w:r w:rsidRPr="006A05CE">
                              <w:rPr>
                                <w:b/>
                                <w:bCs/>
                              </w:rPr>
                              <w:t>Hints:</w:t>
                            </w:r>
                          </w:p>
                          <w:p w14:paraId="623D688D" w14:textId="77777777" w:rsidR="006A05CE" w:rsidRDefault="006A05CE" w:rsidP="006A05CE">
                            <w:pPr>
                              <w:pStyle w:val="ListParagraph"/>
                              <w:ind w:left="360"/>
                            </w:pPr>
                          </w:p>
                          <w:p w14:paraId="2040D1AE" w14:textId="24B6C8EC" w:rsidR="006A05CE" w:rsidRDefault="006A05CE" w:rsidP="006A05CE">
                            <w:pPr>
                              <w:pStyle w:val="ListParagraph"/>
                              <w:numPr>
                                <w:ilvl w:val="0"/>
                                <w:numId w:val="19"/>
                              </w:numPr>
                            </w:pPr>
                            <w:r>
                              <w:t>Make sure to check your spam or junk folders if you do not see it in your inbox! The invite should arrive fairly quickly after your clinic has sent it.</w:t>
                            </w:r>
                          </w:p>
                          <w:p w14:paraId="47C4985D" w14:textId="569ECE40" w:rsidR="006A05CE" w:rsidRDefault="006A05CE" w:rsidP="006A05CE">
                            <w:pPr>
                              <w:pStyle w:val="ListParagraph"/>
                              <w:numPr>
                                <w:ilvl w:val="0"/>
                                <w:numId w:val="19"/>
                              </w:numPr>
                            </w:pPr>
                            <w:r>
                              <w:t>If you still do not receive it within 24 hours, please reach out to your clinic to verify the spelling of your email address with them and to request a new invite.</w:t>
                            </w:r>
                          </w:p>
                          <w:p w14:paraId="255B5986" w14:textId="6D75127D" w:rsidR="006A05CE" w:rsidRDefault="006A05CE" w:rsidP="006A05CE">
                            <w:pPr>
                              <w:pStyle w:val="ListParagraph"/>
                              <w:numPr>
                                <w:ilvl w:val="0"/>
                                <w:numId w:val="19"/>
                              </w:numPr>
                            </w:pPr>
                            <w:r>
                              <w:t>If you find the registration email in your junk/spam folders you can typically mark the sender as ‘safe’ so that all further emails will be added to your inbox.</w:t>
                            </w:r>
                          </w:p>
                          <w:p w14:paraId="3F532492" w14:textId="4B5E6D69" w:rsidR="006A05CE" w:rsidRDefault="006A05CE" w:rsidP="006A05CE">
                            <w:pPr>
                              <w:pStyle w:val="ListParagraph"/>
                              <w:numPr>
                                <w:ilvl w:val="0"/>
                                <w:numId w:val="19"/>
                              </w:numPr>
                            </w:pPr>
                            <w:r>
                              <w:t>Your invite is good for 14 days; if you do not complete the registration in 14 days you will need to request a new invite from your clinic.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44E7B" id="_x0000_t202" coordsize="21600,21600" o:spt="202" path="m,l,21600r21600,l21600,xe">
                <v:stroke joinstyle="miter"/>
                <v:path gradientshapeok="t" o:connecttype="rect"/>
              </v:shapetype>
              <v:shape id="Text Box 2" o:spid="_x0000_s1026" type="#_x0000_t202" style="position:absolute;margin-left:251.4pt;margin-top:21.2pt;width:187.5pt;height:28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" stroked="f">
                <v:textbox>
                  <w:txbxContent>
                    <w:p w14:paraId="2C9D2C3C" w14:textId="77777777" w:rsidR="006A05CE" w:rsidRDefault="006A05CE" w:rsidP="006A05CE">
                      <w:pPr>
                        <w:ind w:left="360" w:hanging="360"/>
                      </w:pPr>
                    </w:p>
                    <w:p w14:paraId="1346D862" w14:textId="281C56DF" w:rsidR="006A05CE" w:rsidRPr="006A05CE" w:rsidRDefault="006A05CE" w:rsidP="006A05CE">
                      <w:pPr>
                        <w:pStyle w:val="ListParagraph"/>
                        <w:ind w:left="360"/>
                        <w:rPr>
                          <w:b/>
                          <w:bCs/>
                        </w:rPr>
                      </w:pPr>
                      <w:r w:rsidRPr="006A05CE">
                        <w:rPr>
                          <w:b/>
                          <w:bCs/>
                        </w:rPr>
                        <w:t>Hints:</w:t>
                      </w:r>
                    </w:p>
                    <w:p w14:paraId="623D688D" w14:textId="77777777" w:rsidR="006A05CE" w:rsidRDefault="006A05CE" w:rsidP="006A05CE">
                      <w:pPr>
                        <w:pStyle w:val="ListParagraph"/>
                        <w:ind w:left="360"/>
                      </w:pPr>
                    </w:p>
                    <w:p w14:paraId="2040D1AE" w14:textId="24B6C8EC" w:rsidR="006A05CE" w:rsidRDefault="006A05CE" w:rsidP="006A05CE">
                      <w:pPr>
                        <w:pStyle w:val="ListParagraph"/>
                        <w:numPr>
                          <w:ilvl w:val="0"/>
                          <w:numId w:val="19"/>
                        </w:numPr>
                      </w:pPr>
                      <w:r>
                        <w:t xml:space="preserve">Make sure to check your spam or junk folders if you do not see it in your inbox! The invite should arrive </w:t>
                      </w:r>
                      <w:proofErr w:type="gramStart"/>
                      <w:r>
                        <w:t>fairly quickly</w:t>
                      </w:r>
                      <w:proofErr w:type="gramEnd"/>
                      <w:r>
                        <w:t xml:space="preserve"> after your clinic has sent it.</w:t>
                      </w:r>
                    </w:p>
                    <w:p w14:paraId="47C4985D" w14:textId="569ECE40" w:rsidR="006A05CE" w:rsidRDefault="006A05CE" w:rsidP="006A05CE">
                      <w:pPr>
                        <w:pStyle w:val="ListParagraph"/>
                        <w:numPr>
                          <w:ilvl w:val="0"/>
                          <w:numId w:val="19"/>
                        </w:numPr>
                      </w:pPr>
                      <w:r>
                        <w:t>If you still do not receive it within 24 hours, please reach out to your clinic to verify the spelling of your email address with them and to request a new invite.</w:t>
                      </w:r>
                    </w:p>
                    <w:p w14:paraId="255B5986" w14:textId="6D75127D" w:rsidR="006A05CE" w:rsidRDefault="006A05CE" w:rsidP="006A05CE">
                      <w:pPr>
                        <w:pStyle w:val="ListParagraph"/>
                        <w:numPr>
                          <w:ilvl w:val="0"/>
                          <w:numId w:val="19"/>
                        </w:numPr>
                      </w:pPr>
                      <w:r>
                        <w:t xml:space="preserve">If you find the registration email in your junk/spam </w:t>
                      </w:r>
                      <w:proofErr w:type="gramStart"/>
                      <w:r>
                        <w:t>folders</w:t>
                      </w:r>
                      <w:proofErr w:type="gramEnd"/>
                      <w:r>
                        <w:t xml:space="preserve"> you can typically mark the sender as ‘safe’ so that all further emails will be added to your inbox.</w:t>
                      </w:r>
                    </w:p>
                    <w:p w14:paraId="3F532492" w14:textId="4B5E6D69" w:rsidR="006A05CE" w:rsidRDefault="006A05CE" w:rsidP="006A05CE">
                      <w:pPr>
                        <w:pStyle w:val="ListParagraph"/>
                        <w:numPr>
                          <w:ilvl w:val="0"/>
                          <w:numId w:val="19"/>
                        </w:numPr>
                      </w:pPr>
                      <w:r>
                        <w:t>Your invite is good for 14 days; if you do not complete the registration in 14 days you will need to request a new invite from your clinic.</w:t>
                      </w:r>
                    </w:p>
                  </w:txbxContent>
                </v:textbox>
                <w10:wrap type="square" anchorx="margin"/>
              </v:shape>
            </w:pict>
          </mc:Fallback>
        </mc:AlternateContent>
      </w:r>
    </w:p>
    <w:p w14:paraId="71899D12" w14:textId="1E29880A" w:rsidR="006A05CE" w:rsidRDefault="006A05CE" w:rsidP="006A05CE">
      <w:pPr>
        <w:rPr>
          <w:rFonts w:cs="Arial"/>
          <w:sz w:val="22"/>
          <w:szCs w:val="28"/>
        </w:rPr>
      </w:pPr>
    </w:p>
    <w:p w14:paraId="25ED91CF" w14:textId="560D13C0" w:rsidR="006A05CE" w:rsidRDefault="006A05CE" w:rsidP="006A05CE">
      <w:pPr>
        <w:rPr>
          <w:rFonts w:cs="Arial"/>
          <w:sz w:val="22"/>
          <w:szCs w:val="28"/>
        </w:rPr>
      </w:pPr>
    </w:p>
    <w:p w14:paraId="047AF6B7" w14:textId="1CA3492C" w:rsidR="006A05CE" w:rsidRDefault="006A05CE" w:rsidP="006A05CE">
      <w:pPr>
        <w:rPr>
          <w:rFonts w:cs="Arial"/>
          <w:sz w:val="22"/>
          <w:szCs w:val="28"/>
        </w:rPr>
      </w:pPr>
    </w:p>
    <w:p w14:paraId="6C0E1656" w14:textId="5A5C5804" w:rsidR="006A05CE" w:rsidRDefault="006A05CE" w:rsidP="006A05CE">
      <w:pPr>
        <w:rPr>
          <w:rFonts w:cs="Arial"/>
          <w:sz w:val="22"/>
          <w:szCs w:val="28"/>
        </w:rPr>
      </w:pPr>
      <w:r>
        <w:rPr>
          <w:rFonts w:cs="Arial"/>
          <w:sz w:val="22"/>
          <w:szCs w:val="28"/>
        </w:rPr>
        <w:t xml:space="preserve">When you are ready to complete your registration, please click on the orange Register button contained in the email. </w:t>
      </w:r>
    </w:p>
    <w:p w14:paraId="0662BE56" w14:textId="3482EB5D" w:rsidR="006A05CE" w:rsidRDefault="006A05CE" w:rsidP="006A05CE">
      <w:pPr>
        <w:rPr>
          <w:rFonts w:cs="Arial"/>
          <w:sz w:val="22"/>
          <w:szCs w:val="28"/>
        </w:rPr>
      </w:pPr>
    </w:p>
    <w:p w14:paraId="1D8C1B24" w14:textId="77777777" w:rsidR="00E62650" w:rsidRDefault="00E62650" w:rsidP="006A05CE">
      <w:pPr>
        <w:rPr>
          <w:rFonts w:cs="Arial"/>
          <w:sz w:val="22"/>
          <w:szCs w:val="28"/>
        </w:rPr>
      </w:pPr>
    </w:p>
    <w:p w14:paraId="6A5FF4B3" w14:textId="56454D00" w:rsidR="006A05CE" w:rsidRPr="006A05CE" w:rsidRDefault="006A05CE" w:rsidP="006A05CE">
      <w:pPr>
        <w:rPr>
          <w:rFonts w:cs="Arial"/>
          <w:b/>
          <w:bCs/>
          <w:sz w:val="22"/>
          <w:szCs w:val="28"/>
          <w:u w:val="single"/>
        </w:rPr>
      </w:pPr>
      <w:r w:rsidRPr="006A05CE">
        <w:rPr>
          <w:rFonts w:cs="Arial"/>
          <w:b/>
          <w:bCs/>
          <w:sz w:val="22"/>
          <w:szCs w:val="28"/>
          <w:u w:val="single"/>
        </w:rPr>
        <w:lastRenderedPageBreak/>
        <w:t>Registration Steps:</w:t>
      </w:r>
    </w:p>
    <w:p w14:paraId="3BA7D457" w14:textId="3089D131" w:rsidR="006A05CE" w:rsidRDefault="006A05CE" w:rsidP="006A05CE">
      <w:pPr>
        <w:rPr>
          <w:rFonts w:cs="Arial"/>
          <w:sz w:val="22"/>
          <w:szCs w:val="28"/>
        </w:rPr>
      </w:pPr>
    </w:p>
    <w:p w14:paraId="322B187F" w14:textId="26832FC0" w:rsidR="006A05CE" w:rsidRDefault="006A05CE" w:rsidP="006A05CE">
      <w:pPr>
        <w:rPr>
          <w:rFonts w:cs="Arial"/>
          <w:b/>
          <w:bCs/>
          <w:sz w:val="22"/>
          <w:szCs w:val="28"/>
        </w:rPr>
      </w:pPr>
      <w:r>
        <w:rPr>
          <w:rFonts w:cs="Arial"/>
          <w:sz w:val="22"/>
          <w:szCs w:val="28"/>
        </w:rPr>
        <w:t>After clicking on the orange Register button</w:t>
      </w:r>
      <w:r w:rsidR="003E4D75">
        <w:rPr>
          <w:rFonts w:cs="Arial"/>
          <w:sz w:val="22"/>
          <w:szCs w:val="28"/>
        </w:rPr>
        <w:t xml:space="preserve">, </w:t>
      </w:r>
      <w:r w:rsidR="003E4D75" w:rsidRPr="003E4D75">
        <w:rPr>
          <w:rFonts w:cs="Arial"/>
          <w:b/>
          <w:bCs/>
          <w:sz w:val="22"/>
          <w:szCs w:val="28"/>
        </w:rPr>
        <w:t>you will be asked if you are a New User or an Existing User</w:t>
      </w:r>
      <w:r w:rsidR="003E4D75">
        <w:rPr>
          <w:rFonts w:cs="Arial"/>
          <w:sz w:val="22"/>
          <w:szCs w:val="28"/>
        </w:rPr>
        <w:t xml:space="preserve">. If you already have a login for </w:t>
      </w:r>
      <w:hyperlink r:id="rId13" w:history="1">
        <w:r w:rsidR="003E4D75" w:rsidRPr="0052702D">
          <w:rPr>
            <w:rStyle w:val="Hyperlink"/>
            <w:rFonts w:cs="Arial"/>
            <w:sz w:val="22"/>
            <w:szCs w:val="28"/>
          </w:rPr>
          <w:t>www.myhealthkey.ca</w:t>
        </w:r>
      </w:hyperlink>
      <w:r w:rsidR="003E4D75">
        <w:rPr>
          <w:rFonts w:cs="Arial"/>
          <w:sz w:val="22"/>
          <w:szCs w:val="28"/>
        </w:rPr>
        <w:t xml:space="preserve"> you should pick </w:t>
      </w:r>
      <w:r w:rsidR="003E4D75" w:rsidRPr="003E4D75">
        <w:rPr>
          <w:rFonts w:cs="Arial"/>
          <w:b/>
          <w:bCs/>
          <w:sz w:val="22"/>
          <w:szCs w:val="28"/>
        </w:rPr>
        <w:t>Existing User.</w:t>
      </w:r>
      <w:r w:rsidR="003E4D75">
        <w:rPr>
          <w:rFonts w:cs="Arial"/>
          <w:sz w:val="22"/>
          <w:szCs w:val="28"/>
        </w:rPr>
        <w:t xml:space="preserve"> This might be the case if you have another provider who uses myhealthkey and you’ve already signed up for an account through them. If you do NOT have a login for myhealthkey please select </w:t>
      </w:r>
      <w:r w:rsidR="003E4D75" w:rsidRPr="003E4D75">
        <w:rPr>
          <w:rFonts w:cs="Arial"/>
          <w:b/>
          <w:bCs/>
          <w:sz w:val="22"/>
          <w:szCs w:val="28"/>
        </w:rPr>
        <w:t>New User.</w:t>
      </w:r>
    </w:p>
    <w:p w14:paraId="11CB9C6A" w14:textId="4B3C42CF" w:rsidR="003E4D75" w:rsidRDefault="003E4D75" w:rsidP="006A05CE">
      <w:pPr>
        <w:rPr>
          <w:rFonts w:cs="Arial"/>
          <w:b/>
          <w:bCs/>
          <w:sz w:val="22"/>
          <w:szCs w:val="28"/>
        </w:rPr>
      </w:pPr>
    </w:p>
    <w:p w14:paraId="61DBD0CB" w14:textId="307DC208" w:rsidR="003E4D75" w:rsidRPr="003E4D75" w:rsidRDefault="003E4D75" w:rsidP="006A05CE">
      <w:pPr>
        <w:rPr>
          <w:rFonts w:cs="Arial"/>
          <w:b/>
          <w:bCs/>
          <w:sz w:val="22"/>
          <w:szCs w:val="28"/>
          <w:u w:val="single"/>
        </w:rPr>
      </w:pPr>
      <w:r w:rsidRPr="003E4D75">
        <w:rPr>
          <w:rFonts w:cs="Arial"/>
          <w:b/>
          <w:bCs/>
          <w:sz w:val="22"/>
          <w:szCs w:val="28"/>
          <w:u w:val="single"/>
        </w:rPr>
        <w:t>New User</w:t>
      </w:r>
      <w:r w:rsidR="00E62650">
        <w:rPr>
          <w:rFonts w:cs="Arial"/>
          <w:b/>
          <w:bCs/>
          <w:sz w:val="22"/>
          <w:szCs w:val="28"/>
          <w:u w:val="single"/>
        </w:rPr>
        <w:t xml:space="preserve"> Registration</w:t>
      </w:r>
      <w:r w:rsidRPr="003E4D75">
        <w:rPr>
          <w:rFonts w:cs="Arial"/>
          <w:b/>
          <w:bCs/>
          <w:sz w:val="22"/>
          <w:szCs w:val="28"/>
          <w:u w:val="single"/>
        </w:rPr>
        <w:t>:</w:t>
      </w:r>
    </w:p>
    <w:p w14:paraId="0680F688" w14:textId="1C7E70DD" w:rsidR="003E4D75" w:rsidRDefault="003E4D75" w:rsidP="006A05CE">
      <w:pPr>
        <w:rPr>
          <w:rFonts w:cs="Arial"/>
          <w:sz w:val="22"/>
          <w:szCs w:val="28"/>
        </w:rPr>
      </w:pPr>
    </w:p>
    <w:p w14:paraId="39BC7D44" w14:textId="41FC56D8" w:rsidR="003E4D75" w:rsidRPr="003E4D75" w:rsidRDefault="003E4D75" w:rsidP="006A05CE">
      <w:pPr>
        <w:rPr>
          <w:rFonts w:cs="Arial"/>
          <w:b/>
          <w:bCs/>
          <w:sz w:val="22"/>
          <w:szCs w:val="28"/>
        </w:rPr>
      </w:pPr>
      <w:r w:rsidRPr="003E4D75">
        <w:rPr>
          <w:rFonts w:cs="Arial"/>
          <w:b/>
          <w:bCs/>
          <w:sz w:val="22"/>
          <w:szCs w:val="28"/>
        </w:rPr>
        <w:t>The registration for a New User is a 4 step process:</w:t>
      </w:r>
    </w:p>
    <w:p w14:paraId="089C74AA" w14:textId="606D3EDC" w:rsidR="003E4D75" w:rsidRPr="003E4D75" w:rsidRDefault="003E4D75" w:rsidP="003E4D75">
      <w:pPr>
        <w:pStyle w:val="ListParagraph"/>
        <w:numPr>
          <w:ilvl w:val="0"/>
          <w:numId w:val="21"/>
        </w:numPr>
        <w:rPr>
          <w:rFonts w:cs="Arial"/>
          <w:b/>
          <w:bCs/>
          <w:sz w:val="22"/>
          <w:szCs w:val="28"/>
        </w:rPr>
      </w:pPr>
      <w:r w:rsidRPr="003E4D75">
        <w:rPr>
          <w:rFonts w:cs="Arial"/>
          <w:b/>
          <w:bCs/>
          <w:sz w:val="22"/>
          <w:szCs w:val="28"/>
        </w:rPr>
        <w:t>Confirm your identity</w:t>
      </w:r>
      <w:r>
        <w:rPr>
          <w:rFonts w:cs="Arial"/>
          <w:b/>
          <w:bCs/>
          <w:sz w:val="22"/>
          <w:szCs w:val="28"/>
        </w:rPr>
        <w:t>/</w:t>
      </w:r>
      <w:r w:rsidRPr="003E4D75">
        <w:rPr>
          <w:rFonts w:cs="Arial"/>
          <w:b/>
          <w:bCs/>
          <w:sz w:val="22"/>
          <w:szCs w:val="28"/>
        </w:rPr>
        <w:t xml:space="preserve"> demographics</w:t>
      </w:r>
    </w:p>
    <w:p w14:paraId="649B3967" w14:textId="30E569AB" w:rsidR="003E4D75" w:rsidRDefault="003E4D75" w:rsidP="003E4D75">
      <w:pPr>
        <w:pStyle w:val="ListParagraph"/>
        <w:numPr>
          <w:ilvl w:val="1"/>
          <w:numId w:val="21"/>
        </w:numPr>
        <w:rPr>
          <w:rFonts w:cs="Arial"/>
          <w:sz w:val="22"/>
          <w:szCs w:val="28"/>
        </w:rPr>
      </w:pPr>
      <w:r>
        <w:rPr>
          <w:rFonts w:cs="Arial"/>
          <w:sz w:val="22"/>
          <w:szCs w:val="28"/>
        </w:rPr>
        <w:t>The demographics you enter on this form MUST match with what the clinic has on file for you. If you receive an ‘information mismatch’ error when attempting to complete this form, that means you are entering something different than what the clinic has on file for you</w:t>
      </w:r>
      <w:r w:rsidRPr="003E4D75">
        <w:rPr>
          <w:rFonts w:cs="Arial"/>
          <w:b/>
          <w:bCs/>
          <w:sz w:val="22"/>
          <w:szCs w:val="28"/>
        </w:rPr>
        <w:t xml:space="preserve">. If this happens, please reach out to your clinic directly </w:t>
      </w:r>
      <w:r>
        <w:rPr>
          <w:rFonts w:cs="Arial"/>
          <w:sz w:val="22"/>
          <w:szCs w:val="28"/>
        </w:rPr>
        <w:t>to confirm the exact spelling and formatting of your details so that you know what to enter on this form.</w:t>
      </w:r>
      <w:r w:rsidR="00172413">
        <w:rPr>
          <w:rFonts w:cs="Arial"/>
          <w:sz w:val="22"/>
          <w:szCs w:val="28"/>
        </w:rPr>
        <w:t xml:space="preserve"> If any of your details require updating at the clinic, they will need to send you a new invite after updating your information.</w:t>
      </w:r>
    </w:p>
    <w:p w14:paraId="05E24767" w14:textId="4F314BF1" w:rsidR="003E4D75" w:rsidRDefault="003E4D75" w:rsidP="003E4D75">
      <w:pPr>
        <w:pStyle w:val="ListParagraph"/>
        <w:numPr>
          <w:ilvl w:val="1"/>
          <w:numId w:val="21"/>
        </w:numPr>
        <w:rPr>
          <w:rFonts w:cs="Arial"/>
          <w:sz w:val="22"/>
          <w:szCs w:val="28"/>
        </w:rPr>
      </w:pPr>
      <w:r w:rsidRPr="003E4D75">
        <w:rPr>
          <w:rFonts w:cs="Arial"/>
          <w:b/>
          <w:bCs/>
          <w:sz w:val="22"/>
          <w:szCs w:val="28"/>
        </w:rPr>
        <w:t>On this page, you will also be asked to enter a password</w:t>
      </w:r>
      <w:r>
        <w:rPr>
          <w:rFonts w:cs="Arial"/>
          <w:b/>
          <w:bCs/>
          <w:sz w:val="22"/>
          <w:szCs w:val="28"/>
        </w:rPr>
        <w:t xml:space="preserve"> which you will use for your login</w:t>
      </w:r>
      <w:r w:rsidRPr="003E4D75">
        <w:rPr>
          <w:rFonts w:cs="Arial"/>
          <w:b/>
          <w:bCs/>
          <w:sz w:val="22"/>
          <w:szCs w:val="28"/>
        </w:rPr>
        <w:t>.</w:t>
      </w:r>
      <w:r>
        <w:rPr>
          <w:rFonts w:cs="Arial"/>
          <w:sz w:val="22"/>
          <w:szCs w:val="28"/>
        </w:rPr>
        <w:t xml:space="preserve"> The password MUST match the password criteria before the form will allow you to input the 2</w:t>
      </w:r>
      <w:r w:rsidRPr="003E4D75">
        <w:rPr>
          <w:rFonts w:cs="Arial"/>
          <w:sz w:val="22"/>
          <w:szCs w:val="28"/>
          <w:vertAlign w:val="superscript"/>
        </w:rPr>
        <w:t>nd</w:t>
      </w:r>
      <w:r>
        <w:rPr>
          <w:rFonts w:cs="Arial"/>
          <w:sz w:val="22"/>
          <w:szCs w:val="28"/>
        </w:rPr>
        <w:t xml:space="preserve"> password confirmation field</w:t>
      </w:r>
      <w:r w:rsidRPr="003E4D75">
        <w:rPr>
          <w:rFonts w:cs="Arial"/>
          <w:b/>
          <w:bCs/>
          <w:sz w:val="22"/>
          <w:szCs w:val="28"/>
        </w:rPr>
        <w:t>.</w:t>
      </w:r>
      <w:r>
        <w:rPr>
          <w:rFonts w:cs="Arial"/>
          <w:b/>
          <w:bCs/>
          <w:sz w:val="22"/>
          <w:szCs w:val="28"/>
        </w:rPr>
        <w:t xml:space="preserve"> If you are not able to type into the second password field on the registration form, this means that your password does not yet meet the password criteria.</w:t>
      </w:r>
      <w:r w:rsidRPr="003E4D75">
        <w:rPr>
          <w:rFonts w:cs="Arial"/>
          <w:b/>
          <w:bCs/>
          <w:sz w:val="22"/>
          <w:szCs w:val="28"/>
        </w:rPr>
        <w:t xml:space="preserve"> The password criteria is: </w:t>
      </w:r>
      <w:r w:rsidRPr="003E4D75">
        <w:rPr>
          <w:rFonts w:cs="Arial"/>
          <w:sz w:val="22"/>
          <w:szCs w:val="28"/>
        </w:rPr>
        <w:t xml:space="preserve">Password length must be a minimum of 8 characters and must include 1 capital, 1 numeric, and 1 special character </w:t>
      </w:r>
      <w:r>
        <w:rPr>
          <w:rFonts w:cs="Arial"/>
          <w:sz w:val="22"/>
          <w:szCs w:val="28"/>
        </w:rPr>
        <w:t xml:space="preserve">such as: </w:t>
      </w:r>
      <w:r w:rsidRPr="003E4D75">
        <w:rPr>
          <w:rFonts w:cs="Arial"/>
          <w:sz w:val="22"/>
          <w:szCs w:val="28"/>
        </w:rPr>
        <w:t>$%!@#^&amp;.</w:t>
      </w:r>
    </w:p>
    <w:p w14:paraId="313B34AB" w14:textId="4DAB2466" w:rsidR="00086451" w:rsidRDefault="00086451" w:rsidP="003E4D75">
      <w:pPr>
        <w:pStyle w:val="ListParagraph"/>
        <w:numPr>
          <w:ilvl w:val="1"/>
          <w:numId w:val="21"/>
        </w:numPr>
        <w:rPr>
          <w:rFonts w:cs="Arial"/>
          <w:sz w:val="22"/>
          <w:szCs w:val="28"/>
        </w:rPr>
      </w:pPr>
      <w:r>
        <w:rPr>
          <w:rFonts w:cs="Arial"/>
          <w:b/>
          <w:bCs/>
          <w:sz w:val="22"/>
          <w:szCs w:val="28"/>
        </w:rPr>
        <w:t>You will be asked to confirm your email address.</w:t>
      </w:r>
      <w:r>
        <w:rPr>
          <w:rFonts w:cs="Arial"/>
          <w:sz w:val="22"/>
          <w:szCs w:val="28"/>
        </w:rPr>
        <w:t xml:space="preserve"> This becomes your username to login to the website.</w:t>
      </w:r>
    </w:p>
    <w:p w14:paraId="1D790967" w14:textId="1E3F5B30" w:rsidR="00E62650" w:rsidRPr="00E62650" w:rsidRDefault="00E62650" w:rsidP="00E62650">
      <w:pPr>
        <w:pStyle w:val="ListParagraph"/>
        <w:numPr>
          <w:ilvl w:val="0"/>
          <w:numId w:val="21"/>
        </w:numPr>
        <w:rPr>
          <w:rFonts w:cs="Arial"/>
          <w:b/>
          <w:bCs/>
          <w:sz w:val="22"/>
          <w:szCs w:val="28"/>
        </w:rPr>
      </w:pPr>
      <w:r w:rsidRPr="00E62650">
        <w:rPr>
          <w:rFonts w:cs="Arial"/>
          <w:b/>
          <w:bCs/>
          <w:sz w:val="22"/>
          <w:szCs w:val="28"/>
        </w:rPr>
        <w:t>Set up your Security Questions and Answers</w:t>
      </w:r>
      <w:r>
        <w:rPr>
          <w:rFonts w:cs="Arial"/>
          <w:b/>
          <w:bCs/>
          <w:sz w:val="22"/>
          <w:szCs w:val="28"/>
        </w:rPr>
        <w:t xml:space="preserve"> </w:t>
      </w:r>
    </w:p>
    <w:p w14:paraId="7F9A0658" w14:textId="2A6C56C2" w:rsidR="00E62650" w:rsidRDefault="00E62650" w:rsidP="00E62650">
      <w:pPr>
        <w:pStyle w:val="ListParagraph"/>
        <w:numPr>
          <w:ilvl w:val="1"/>
          <w:numId w:val="21"/>
        </w:numPr>
        <w:rPr>
          <w:rFonts w:cs="Arial"/>
          <w:sz w:val="22"/>
          <w:szCs w:val="28"/>
        </w:rPr>
      </w:pPr>
      <w:r w:rsidRPr="00E62650">
        <w:rPr>
          <w:rFonts w:cs="Arial"/>
          <w:sz w:val="22"/>
          <w:szCs w:val="28"/>
        </w:rPr>
        <w:t>You will be asked to set up 3 security questions and answers</w:t>
      </w:r>
      <w:r>
        <w:rPr>
          <w:rFonts w:cs="Arial"/>
          <w:sz w:val="22"/>
          <w:szCs w:val="28"/>
        </w:rPr>
        <w:t>. This helps to verify your identity when logging into the website on a new device and can also help you with resetting your password if you forget it down the road.</w:t>
      </w:r>
    </w:p>
    <w:p w14:paraId="19490B39" w14:textId="4878F6B1" w:rsidR="00E62650" w:rsidRDefault="00E62650" w:rsidP="00E62650">
      <w:pPr>
        <w:pStyle w:val="ListParagraph"/>
        <w:numPr>
          <w:ilvl w:val="0"/>
          <w:numId w:val="21"/>
        </w:numPr>
        <w:rPr>
          <w:rFonts w:cs="Arial"/>
          <w:sz w:val="22"/>
          <w:szCs w:val="28"/>
        </w:rPr>
      </w:pPr>
      <w:r>
        <w:rPr>
          <w:rFonts w:cs="Arial"/>
          <w:sz w:val="22"/>
          <w:szCs w:val="28"/>
        </w:rPr>
        <w:t xml:space="preserve">Read through and agree to </w:t>
      </w:r>
      <w:r w:rsidR="00C71D3D">
        <w:rPr>
          <w:rFonts w:cs="Arial"/>
          <w:sz w:val="22"/>
          <w:szCs w:val="28"/>
        </w:rPr>
        <w:t>the</w:t>
      </w:r>
      <w:r>
        <w:rPr>
          <w:rFonts w:cs="Arial"/>
          <w:sz w:val="22"/>
          <w:szCs w:val="28"/>
        </w:rPr>
        <w:t xml:space="preserve"> Terms of Use</w:t>
      </w:r>
    </w:p>
    <w:p w14:paraId="17BFBF30" w14:textId="62CAE1F3" w:rsidR="00E62650" w:rsidRDefault="00E62650" w:rsidP="00E62650">
      <w:pPr>
        <w:pStyle w:val="ListParagraph"/>
        <w:numPr>
          <w:ilvl w:val="0"/>
          <w:numId w:val="21"/>
        </w:numPr>
        <w:rPr>
          <w:rFonts w:cs="Arial"/>
          <w:sz w:val="22"/>
          <w:szCs w:val="28"/>
        </w:rPr>
      </w:pPr>
      <w:r>
        <w:rPr>
          <w:rFonts w:cs="Arial"/>
          <w:sz w:val="22"/>
          <w:szCs w:val="28"/>
        </w:rPr>
        <w:t xml:space="preserve">Read through and agree to </w:t>
      </w:r>
      <w:r w:rsidR="00C71D3D">
        <w:rPr>
          <w:rFonts w:cs="Arial"/>
          <w:sz w:val="22"/>
          <w:szCs w:val="28"/>
        </w:rPr>
        <w:t>the</w:t>
      </w:r>
      <w:r>
        <w:rPr>
          <w:rFonts w:cs="Arial"/>
          <w:sz w:val="22"/>
          <w:szCs w:val="28"/>
        </w:rPr>
        <w:t xml:space="preserve"> Privacy Policy</w:t>
      </w:r>
    </w:p>
    <w:p w14:paraId="05F04DA6" w14:textId="3E4DD322" w:rsidR="00E62650" w:rsidRDefault="00E62650" w:rsidP="00E62650">
      <w:pPr>
        <w:rPr>
          <w:rFonts w:cs="Arial"/>
          <w:sz w:val="22"/>
          <w:szCs w:val="28"/>
        </w:rPr>
      </w:pPr>
    </w:p>
    <w:p w14:paraId="4AA981D0" w14:textId="09E7ABA0" w:rsidR="00E62650" w:rsidRDefault="00E62650" w:rsidP="00E62650">
      <w:pPr>
        <w:rPr>
          <w:rFonts w:cs="Arial"/>
          <w:sz w:val="22"/>
          <w:szCs w:val="28"/>
        </w:rPr>
      </w:pPr>
      <w:r>
        <w:rPr>
          <w:rFonts w:cs="Arial"/>
          <w:sz w:val="22"/>
          <w:szCs w:val="28"/>
        </w:rPr>
        <w:t xml:space="preserve">That’s it! You will see a confirmation message that your registration has been completed! </w:t>
      </w:r>
    </w:p>
    <w:p w14:paraId="17AFC363" w14:textId="4CE77186" w:rsidR="00E62650" w:rsidRDefault="00E62650" w:rsidP="00E62650">
      <w:pPr>
        <w:rPr>
          <w:rFonts w:cs="Arial"/>
          <w:sz w:val="22"/>
          <w:szCs w:val="28"/>
        </w:rPr>
      </w:pPr>
    </w:p>
    <w:p w14:paraId="65FB033C" w14:textId="75255021" w:rsidR="00E62650" w:rsidRDefault="00E62650" w:rsidP="00E62650">
      <w:pPr>
        <w:rPr>
          <w:rFonts w:cs="Arial"/>
          <w:sz w:val="22"/>
          <w:szCs w:val="28"/>
        </w:rPr>
      </w:pPr>
      <w:r>
        <w:rPr>
          <w:rFonts w:cs="Arial"/>
          <w:sz w:val="22"/>
          <w:szCs w:val="28"/>
        </w:rPr>
        <w:t xml:space="preserve">You can now login to the website at anytime by opening your preferred web browser on any device and going to: </w:t>
      </w:r>
      <w:hyperlink r:id="rId14" w:history="1">
        <w:r w:rsidRPr="0052702D">
          <w:rPr>
            <w:rStyle w:val="Hyperlink"/>
            <w:rFonts w:cs="Arial"/>
            <w:sz w:val="22"/>
            <w:szCs w:val="28"/>
          </w:rPr>
          <w:t>www.myhealthkey.ca</w:t>
        </w:r>
      </w:hyperlink>
    </w:p>
    <w:p w14:paraId="76465709" w14:textId="4A39764C" w:rsidR="00E62650" w:rsidRDefault="00E62650" w:rsidP="00E62650">
      <w:pPr>
        <w:rPr>
          <w:rFonts w:cs="Arial"/>
          <w:sz w:val="22"/>
          <w:szCs w:val="28"/>
        </w:rPr>
      </w:pPr>
    </w:p>
    <w:p w14:paraId="197C1741" w14:textId="5AB3337C" w:rsidR="00E62650" w:rsidRPr="00170CF2" w:rsidRDefault="00E62650" w:rsidP="00E62650">
      <w:pPr>
        <w:rPr>
          <w:rFonts w:cs="Arial"/>
          <w:i/>
          <w:iCs/>
          <w:sz w:val="22"/>
          <w:szCs w:val="28"/>
        </w:rPr>
      </w:pPr>
      <w:r w:rsidRPr="00170CF2">
        <w:rPr>
          <w:rFonts w:cs="Arial"/>
          <w:b/>
          <w:bCs/>
          <w:i/>
          <w:iCs/>
          <w:sz w:val="22"/>
          <w:szCs w:val="28"/>
        </w:rPr>
        <w:t>Hint:</w:t>
      </w:r>
      <w:r w:rsidRPr="00170CF2">
        <w:rPr>
          <w:rFonts w:cs="Arial"/>
          <w:i/>
          <w:iCs/>
          <w:sz w:val="22"/>
          <w:szCs w:val="28"/>
        </w:rPr>
        <w:t xml:space="preserve"> you can save this as a ‘favorite’ or ‘bookmark’ the website for easy access! You can even drag and drop a ‘bookmark’ onto your desktop if you are using a computer to create a shortcut for the website right on your desktop.</w:t>
      </w:r>
    </w:p>
    <w:p w14:paraId="27CAF2D1" w14:textId="2FD1FC71" w:rsidR="00E62650" w:rsidRDefault="00E62650" w:rsidP="00E62650">
      <w:pPr>
        <w:rPr>
          <w:rFonts w:cs="Arial"/>
          <w:sz w:val="22"/>
          <w:szCs w:val="28"/>
        </w:rPr>
      </w:pPr>
    </w:p>
    <w:p w14:paraId="5508D27F" w14:textId="77777777" w:rsidR="00086451" w:rsidRDefault="00086451" w:rsidP="00E62650">
      <w:pPr>
        <w:rPr>
          <w:rFonts w:cs="Arial"/>
          <w:b/>
          <w:bCs/>
          <w:sz w:val="22"/>
          <w:szCs w:val="28"/>
          <w:u w:val="single"/>
        </w:rPr>
      </w:pPr>
    </w:p>
    <w:p w14:paraId="25CE3D97" w14:textId="39A04877" w:rsidR="00E62650" w:rsidRDefault="00E62650" w:rsidP="00E62650">
      <w:pPr>
        <w:rPr>
          <w:rFonts w:cs="Arial"/>
          <w:b/>
          <w:bCs/>
          <w:sz w:val="22"/>
          <w:szCs w:val="28"/>
          <w:u w:val="single"/>
        </w:rPr>
      </w:pPr>
      <w:r w:rsidRPr="00E62650">
        <w:rPr>
          <w:rFonts w:cs="Arial"/>
          <w:b/>
          <w:bCs/>
          <w:sz w:val="22"/>
          <w:szCs w:val="28"/>
          <w:u w:val="single"/>
        </w:rPr>
        <w:lastRenderedPageBreak/>
        <w:t xml:space="preserve">Existing User Registration: </w:t>
      </w:r>
    </w:p>
    <w:p w14:paraId="2C53F275" w14:textId="2B89503E" w:rsidR="00E62650" w:rsidRDefault="00E62650" w:rsidP="00E62650">
      <w:pPr>
        <w:rPr>
          <w:rFonts w:cs="Arial"/>
          <w:b/>
          <w:bCs/>
          <w:sz w:val="22"/>
          <w:szCs w:val="28"/>
          <w:u w:val="single"/>
        </w:rPr>
      </w:pPr>
    </w:p>
    <w:p w14:paraId="1CCEEB30" w14:textId="62974B42" w:rsidR="00E62650" w:rsidRDefault="00E62650" w:rsidP="00E62650">
      <w:pPr>
        <w:rPr>
          <w:rFonts w:cs="Arial"/>
          <w:sz w:val="22"/>
          <w:szCs w:val="28"/>
        </w:rPr>
      </w:pPr>
      <w:r>
        <w:rPr>
          <w:rFonts w:cs="Arial"/>
          <w:sz w:val="22"/>
          <w:szCs w:val="28"/>
        </w:rPr>
        <w:t xml:space="preserve">If you already have a login at </w:t>
      </w:r>
      <w:hyperlink r:id="rId15" w:history="1">
        <w:r w:rsidRPr="0052702D">
          <w:rPr>
            <w:rStyle w:val="Hyperlink"/>
            <w:rFonts w:cs="Arial"/>
            <w:sz w:val="22"/>
            <w:szCs w:val="28"/>
          </w:rPr>
          <w:t>www.myhealthkey.ca</w:t>
        </w:r>
      </w:hyperlink>
      <w:r>
        <w:rPr>
          <w:rFonts w:cs="Arial"/>
          <w:sz w:val="22"/>
          <w:szCs w:val="28"/>
        </w:rPr>
        <w:t xml:space="preserve"> and you are </w:t>
      </w:r>
      <w:r w:rsidR="00170CF2">
        <w:rPr>
          <w:rFonts w:cs="Arial"/>
          <w:sz w:val="22"/>
          <w:szCs w:val="28"/>
        </w:rPr>
        <w:t>subscribing</w:t>
      </w:r>
      <w:r>
        <w:rPr>
          <w:rFonts w:cs="Arial"/>
          <w:sz w:val="22"/>
          <w:szCs w:val="28"/>
        </w:rPr>
        <w:t xml:space="preserve"> to an additional clinic, you should select Existing User after clicking on the orange Register button. You will then be taken to the homepage of myhealthkey where you can login to your account. Once logged in, you will be asked to confirm if you want to link your account to this new clinic. </w:t>
      </w:r>
      <w:r w:rsidR="00170CF2">
        <w:rPr>
          <w:rFonts w:cs="Arial"/>
          <w:sz w:val="22"/>
          <w:szCs w:val="28"/>
        </w:rPr>
        <w:t>By selecting Accept you will now be subscribed to the new clinic.</w:t>
      </w:r>
    </w:p>
    <w:p w14:paraId="20140D32" w14:textId="77777777" w:rsidR="00E62650" w:rsidRDefault="00E62650" w:rsidP="00E62650">
      <w:pPr>
        <w:rPr>
          <w:rFonts w:cs="Arial"/>
          <w:sz w:val="22"/>
          <w:szCs w:val="28"/>
        </w:rPr>
      </w:pPr>
    </w:p>
    <w:sectPr w:rsidR="00E62650" w:rsidSect="009D0E57">
      <w:headerReference w:type="default" r:id="rId16"/>
      <w:pgSz w:w="12240" w:h="15840"/>
      <w:pgMar w:top="1872" w:right="1440" w:bottom="864" w:left="259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5213" w14:textId="77777777" w:rsidR="002E7964" w:rsidRDefault="002E7964" w:rsidP="005B40E0">
      <w:r>
        <w:separator/>
      </w:r>
    </w:p>
  </w:endnote>
  <w:endnote w:type="continuationSeparator" w:id="0">
    <w:p w14:paraId="209EDF7E" w14:textId="77777777" w:rsidR="002E7964" w:rsidRDefault="002E7964" w:rsidP="005B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476E" w14:textId="77777777" w:rsidR="002E7964" w:rsidRDefault="002E7964" w:rsidP="005B40E0">
      <w:r>
        <w:separator/>
      </w:r>
    </w:p>
  </w:footnote>
  <w:footnote w:type="continuationSeparator" w:id="0">
    <w:p w14:paraId="1E9D4C4A" w14:textId="77777777" w:rsidR="002E7964" w:rsidRDefault="002E7964" w:rsidP="005B4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4B9A" w14:textId="77777777" w:rsidR="005B40E0" w:rsidRDefault="009D0E57">
    <w:pPr>
      <w:pStyle w:val="Header"/>
    </w:pPr>
    <w:r>
      <w:rPr>
        <w:noProof/>
        <w:lang w:eastAsia="en-CA"/>
      </w:rPr>
      <w:drawing>
        <wp:anchor distT="0" distB="0" distL="114300" distR="114300" simplePos="0" relativeHeight="251658240" behindDoc="1" locked="0" layoutInCell="1" allowOverlap="1" wp14:anchorId="58189816" wp14:editId="428F6387">
          <wp:simplePos x="0" y="0"/>
          <wp:positionH relativeFrom="column">
            <wp:posOffset>-1636395</wp:posOffset>
          </wp:positionH>
          <wp:positionV relativeFrom="paragraph">
            <wp:posOffset>-447675</wp:posOffset>
          </wp:positionV>
          <wp:extent cx="7772712"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ghtHealth_Letterhead_PG-2.pdf"/>
                  <pic:cNvPicPr/>
                </pic:nvPicPr>
                <pic:blipFill>
                  <a:blip r:embed="rId1">
                    <a:extLst>
                      <a:ext uri="{28A0092B-C50C-407E-A947-70E740481C1C}">
                        <a14:useLocalDpi xmlns:a14="http://schemas.microsoft.com/office/drawing/2010/main" val="0"/>
                      </a:ext>
                    </a:extLst>
                  </a:blip>
                  <a:stretch>
                    <a:fillRect/>
                  </a:stretch>
                </pic:blipFill>
                <pic:spPr>
                  <a:xfrm>
                    <a:off x="0" y="0"/>
                    <a:ext cx="7772712"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6D3B"/>
    <w:multiLevelType w:val="hybridMultilevel"/>
    <w:tmpl w:val="9EF6A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BB11FB"/>
    <w:multiLevelType w:val="hybridMultilevel"/>
    <w:tmpl w:val="DE249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1A0C65"/>
    <w:multiLevelType w:val="hybridMultilevel"/>
    <w:tmpl w:val="747C1A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F60003"/>
    <w:multiLevelType w:val="hybridMultilevel"/>
    <w:tmpl w:val="4B08F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916D77"/>
    <w:multiLevelType w:val="hybridMultilevel"/>
    <w:tmpl w:val="519E7A4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87493F"/>
    <w:multiLevelType w:val="hybridMultilevel"/>
    <w:tmpl w:val="8312D3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A2107B"/>
    <w:multiLevelType w:val="hybridMultilevel"/>
    <w:tmpl w:val="DE3AD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E610D6"/>
    <w:multiLevelType w:val="hybridMultilevel"/>
    <w:tmpl w:val="4E4C3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F76728"/>
    <w:multiLevelType w:val="hybridMultilevel"/>
    <w:tmpl w:val="C8E6C3BE"/>
    <w:lvl w:ilvl="0" w:tplc="1009000F">
      <w:start w:val="1"/>
      <w:numFmt w:val="decimal"/>
      <w:lvlText w:val="%1."/>
      <w:lvlJc w:val="left"/>
      <w:pPr>
        <w:ind w:left="720" w:hanging="360"/>
      </w:pPr>
    </w:lvl>
    <w:lvl w:ilvl="1" w:tplc="E9502EF8">
      <w:start w:val="1"/>
      <w:numFmt w:val="lowerLetter"/>
      <w:lvlText w:val="%2."/>
      <w:lvlJc w:val="left"/>
      <w:pPr>
        <w:ind w:left="1440" w:hanging="360"/>
      </w:pPr>
      <w:rPr>
        <w:b w:val="0"/>
        <w:bCs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7D4132"/>
    <w:multiLevelType w:val="hybridMultilevel"/>
    <w:tmpl w:val="D7BAB9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BB2F2D"/>
    <w:multiLevelType w:val="hybridMultilevel"/>
    <w:tmpl w:val="2354A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217EEB"/>
    <w:multiLevelType w:val="hybridMultilevel"/>
    <w:tmpl w:val="FC0611BC"/>
    <w:lvl w:ilvl="0" w:tplc="1009000F">
      <w:start w:val="1"/>
      <w:numFmt w:val="decimal"/>
      <w:lvlText w:val="%1."/>
      <w:lvlJc w:val="left"/>
      <w:pPr>
        <w:ind w:left="644" w:hanging="360"/>
      </w:pPr>
      <w:rPr>
        <w:rFonts w:hint="default"/>
      </w:rPr>
    </w:lvl>
    <w:lvl w:ilvl="1" w:tplc="10090019">
      <w:start w:val="1"/>
      <w:numFmt w:val="lowerLetter"/>
      <w:lvlText w:val="%2."/>
      <w:lvlJc w:val="left"/>
      <w:pPr>
        <w:ind w:left="1440" w:hanging="360"/>
      </w:pPr>
    </w:lvl>
    <w:lvl w:ilvl="2" w:tplc="D9BA3DA4">
      <w:start w:val="1"/>
      <w:numFmt w:val="lowerRoman"/>
      <w:lvlText w:val="%3."/>
      <w:lvlJc w:val="right"/>
      <w:pPr>
        <w:ind w:left="2160" w:hanging="180"/>
      </w:pPr>
      <w:rPr>
        <w:color w:val="000000" w:themeColor="text1"/>
      </w:rPr>
    </w:lvl>
    <w:lvl w:ilvl="3" w:tplc="26481004">
      <w:start w:val="1"/>
      <w:numFmt w:val="bullet"/>
      <w:lvlText w:val=""/>
      <w:lvlJc w:val="left"/>
      <w:pPr>
        <w:ind w:left="2880" w:hanging="360"/>
      </w:pPr>
      <w:rPr>
        <w:rFonts w:ascii="Symbol" w:hAnsi="Symbol" w:hint="default"/>
        <w:color w:val="FF0000"/>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A871CA5"/>
    <w:multiLevelType w:val="hybridMultilevel"/>
    <w:tmpl w:val="1FA0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C5BD7"/>
    <w:multiLevelType w:val="hybridMultilevel"/>
    <w:tmpl w:val="4508C8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8A15F0"/>
    <w:multiLevelType w:val="hybridMultilevel"/>
    <w:tmpl w:val="63FC52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FA5DE4"/>
    <w:multiLevelType w:val="hybridMultilevel"/>
    <w:tmpl w:val="7E38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63091"/>
    <w:multiLevelType w:val="hybridMultilevel"/>
    <w:tmpl w:val="8EDE69A4"/>
    <w:lvl w:ilvl="0" w:tplc="2DB6F152">
      <w:start w:val="1"/>
      <w:numFmt w:val="decimal"/>
      <w:lvlText w:val="%1."/>
      <w:lvlJc w:val="left"/>
      <w:pPr>
        <w:ind w:left="420" w:hanging="360"/>
      </w:pPr>
      <w:rPr>
        <w:rFonts w:hint="default"/>
      </w:rPr>
    </w:lvl>
    <w:lvl w:ilvl="1" w:tplc="10090019">
      <w:start w:val="1"/>
      <w:numFmt w:val="lowerLetter"/>
      <w:lvlText w:val="%2."/>
      <w:lvlJc w:val="left"/>
      <w:pPr>
        <w:ind w:left="1140" w:hanging="360"/>
      </w:pPr>
    </w:lvl>
    <w:lvl w:ilvl="2" w:tplc="1009001B">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7" w15:restartNumberingAfterBreak="0">
    <w:nsid w:val="4D3705C0"/>
    <w:multiLevelType w:val="hybridMultilevel"/>
    <w:tmpl w:val="9C8C2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1241B"/>
    <w:multiLevelType w:val="hybridMultilevel"/>
    <w:tmpl w:val="B5FC04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57A20"/>
    <w:multiLevelType w:val="multilevel"/>
    <w:tmpl w:val="E1ECA7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A64D2C"/>
    <w:multiLevelType w:val="hybridMultilevel"/>
    <w:tmpl w:val="A6DE39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9D90805"/>
    <w:multiLevelType w:val="hybridMultilevel"/>
    <w:tmpl w:val="42F41F5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65377">
    <w:abstractNumId w:val="11"/>
  </w:num>
  <w:num w:numId="2" w16cid:durableId="1956785963">
    <w:abstractNumId w:val="20"/>
  </w:num>
  <w:num w:numId="3" w16cid:durableId="926621553">
    <w:abstractNumId w:val="19"/>
  </w:num>
  <w:num w:numId="4" w16cid:durableId="1917787549">
    <w:abstractNumId w:val="4"/>
  </w:num>
  <w:num w:numId="5" w16cid:durableId="355083578">
    <w:abstractNumId w:val="16"/>
  </w:num>
  <w:num w:numId="6" w16cid:durableId="155148528">
    <w:abstractNumId w:val="14"/>
  </w:num>
  <w:num w:numId="7" w16cid:durableId="2124110833">
    <w:abstractNumId w:val="9"/>
  </w:num>
  <w:num w:numId="8" w16cid:durableId="413668681">
    <w:abstractNumId w:val="7"/>
  </w:num>
  <w:num w:numId="9" w16cid:durableId="2088065905">
    <w:abstractNumId w:val="0"/>
  </w:num>
  <w:num w:numId="10" w16cid:durableId="1376392692">
    <w:abstractNumId w:val="13"/>
  </w:num>
  <w:num w:numId="11" w16cid:durableId="1856578765">
    <w:abstractNumId w:val="21"/>
  </w:num>
  <w:num w:numId="12" w16cid:durableId="703023788">
    <w:abstractNumId w:val="1"/>
  </w:num>
  <w:num w:numId="13" w16cid:durableId="746919121">
    <w:abstractNumId w:val="3"/>
  </w:num>
  <w:num w:numId="14" w16cid:durableId="1425301302">
    <w:abstractNumId w:val="10"/>
  </w:num>
  <w:num w:numId="15" w16cid:durableId="1716611889">
    <w:abstractNumId w:val="8"/>
  </w:num>
  <w:num w:numId="16" w16cid:durableId="2085566680">
    <w:abstractNumId w:val="5"/>
  </w:num>
  <w:num w:numId="17" w16cid:durableId="245920818">
    <w:abstractNumId w:val="2"/>
  </w:num>
  <w:num w:numId="18" w16cid:durableId="1945838718">
    <w:abstractNumId w:val="15"/>
  </w:num>
  <w:num w:numId="19" w16cid:durableId="1250962204">
    <w:abstractNumId w:val="6"/>
  </w:num>
  <w:num w:numId="20" w16cid:durableId="572857947">
    <w:abstractNumId w:val="12"/>
  </w:num>
  <w:num w:numId="21" w16cid:durableId="1479808289">
    <w:abstractNumId w:val="17"/>
  </w:num>
  <w:num w:numId="22" w16cid:durableId="4824296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579"/>
    <w:rsid w:val="00021BED"/>
    <w:rsid w:val="00024100"/>
    <w:rsid w:val="0003796D"/>
    <w:rsid w:val="00051F9D"/>
    <w:rsid w:val="00086451"/>
    <w:rsid w:val="0009264D"/>
    <w:rsid w:val="00092B1F"/>
    <w:rsid w:val="000B4134"/>
    <w:rsid w:val="000B7CAA"/>
    <w:rsid w:val="0010553B"/>
    <w:rsid w:val="00132FEF"/>
    <w:rsid w:val="00170CF2"/>
    <w:rsid w:val="00171E6D"/>
    <w:rsid w:val="00172413"/>
    <w:rsid w:val="00190630"/>
    <w:rsid w:val="001A3579"/>
    <w:rsid w:val="001A4E01"/>
    <w:rsid w:val="001A6BB4"/>
    <w:rsid w:val="001B431D"/>
    <w:rsid w:val="001C176F"/>
    <w:rsid w:val="001C7032"/>
    <w:rsid w:val="001D27FC"/>
    <w:rsid w:val="001E31C4"/>
    <w:rsid w:val="00236504"/>
    <w:rsid w:val="00246568"/>
    <w:rsid w:val="0027442E"/>
    <w:rsid w:val="002B1CC1"/>
    <w:rsid w:val="002E7964"/>
    <w:rsid w:val="002F4CEA"/>
    <w:rsid w:val="00313720"/>
    <w:rsid w:val="003167E7"/>
    <w:rsid w:val="0039023E"/>
    <w:rsid w:val="003C755F"/>
    <w:rsid w:val="003D6C8B"/>
    <w:rsid w:val="003E4D75"/>
    <w:rsid w:val="00404FE0"/>
    <w:rsid w:val="0042681C"/>
    <w:rsid w:val="00427E2D"/>
    <w:rsid w:val="004616DD"/>
    <w:rsid w:val="0049061B"/>
    <w:rsid w:val="004F1EDD"/>
    <w:rsid w:val="00514B6E"/>
    <w:rsid w:val="00516440"/>
    <w:rsid w:val="00537E71"/>
    <w:rsid w:val="00567A67"/>
    <w:rsid w:val="00597EAA"/>
    <w:rsid w:val="005A699B"/>
    <w:rsid w:val="005B40E0"/>
    <w:rsid w:val="0060630C"/>
    <w:rsid w:val="00616C63"/>
    <w:rsid w:val="00660A3B"/>
    <w:rsid w:val="006A05CE"/>
    <w:rsid w:val="00716BEC"/>
    <w:rsid w:val="007219A2"/>
    <w:rsid w:val="00742F7B"/>
    <w:rsid w:val="00755D00"/>
    <w:rsid w:val="00760AE2"/>
    <w:rsid w:val="007629CD"/>
    <w:rsid w:val="007655EA"/>
    <w:rsid w:val="007873C0"/>
    <w:rsid w:val="007E2142"/>
    <w:rsid w:val="007E2977"/>
    <w:rsid w:val="008067CA"/>
    <w:rsid w:val="00835455"/>
    <w:rsid w:val="00836626"/>
    <w:rsid w:val="00877F7F"/>
    <w:rsid w:val="008803F5"/>
    <w:rsid w:val="00882864"/>
    <w:rsid w:val="008A7A62"/>
    <w:rsid w:val="008C62B3"/>
    <w:rsid w:val="009137BF"/>
    <w:rsid w:val="00940F04"/>
    <w:rsid w:val="00944746"/>
    <w:rsid w:val="00970028"/>
    <w:rsid w:val="009821BA"/>
    <w:rsid w:val="00992719"/>
    <w:rsid w:val="009C0119"/>
    <w:rsid w:val="009D0E57"/>
    <w:rsid w:val="009D5683"/>
    <w:rsid w:val="009E4927"/>
    <w:rsid w:val="009F27CA"/>
    <w:rsid w:val="00A032E2"/>
    <w:rsid w:val="00A342A6"/>
    <w:rsid w:val="00A403C7"/>
    <w:rsid w:val="00A70268"/>
    <w:rsid w:val="00AA5A1F"/>
    <w:rsid w:val="00AB326E"/>
    <w:rsid w:val="00AC6323"/>
    <w:rsid w:val="00AF2B5D"/>
    <w:rsid w:val="00B324C7"/>
    <w:rsid w:val="00B34471"/>
    <w:rsid w:val="00B421BD"/>
    <w:rsid w:val="00B66381"/>
    <w:rsid w:val="00B94F15"/>
    <w:rsid w:val="00BB1AA5"/>
    <w:rsid w:val="00BE6783"/>
    <w:rsid w:val="00BF2876"/>
    <w:rsid w:val="00BF7E27"/>
    <w:rsid w:val="00C07B36"/>
    <w:rsid w:val="00C2000D"/>
    <w:rsid w:val="00C21AD3"/>
    <w:rsid w:val="00C474D9"/>
    <w:rsid w:val="00C55530"/>
    <w:rsid w:val="00C71D3D"/>
    <w:rsid w:val="00C747DB"/>
    <w:rsid w:val="00C8195E"/>
    <w:rsid w:val="00CD2543"/>
    <w:rsid w:val="00D14DC8"/>
    <w:rsid w:val="00D7291E"/>
    <w:rsid w:val="00DF7DAE"/>
    <w:rsid w:val="00E3031A"/>
    <w:rsid w:val="00E32445"/>
    <w:rsid w:val="00E45720"/>
    <w:rsid w:val="00E619D7"/>
    <w:rsid w:val="00E62650"/>
    <w:rsid w:val="00E879D0"/>
    <w:rsid w:val="00EF36DE"/>
    <w:rsid w:val="00F00FF7"/>
    <w:rsid w:val="00F01D5B"/>
    <w:rsid w:val="00F91FA0"/>
    <w:rsid w:val="00FE2597"/>
    <w:rsid w:val="00FF5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FC3A"/>
  <w15:chartTrackingRefBased/>
  <w15:docId w15:val="{6C4EB92E-444B-4379-A6E8-1171F055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w:qFormat/>
    <w:rsid w:val="00CD2543"/>
    <w:rPr>
      <w:rFonts w:ascii="Arial" w:hAnsi="Arial"/>
      <w:sz w:val="20"/>
    </w:rPr>
  </w:style>
  <w:style w:type="paragraph" w:styleId="Heading1">
    <w:name w:val="heading 1"/>
    <w:basedOn w:val="Normal"/>
    <w:next w:val="Normal"/>
    <w:link w:val="Heading1Char"/>
    <w:uiPriority w:val="9"/>
    <w:qFormat/>
    <w:rsid w:val="00CD2543"/>
    <w:pPr>
      <w:keepNext/>
      <w:keepLines/>
      <w:spacing w:before="240"/>
      <w:outlineLvl w:val="0"/>
    </w:pPr>
    <w:rPr>
      <w:rFonts w:ascii="Georgia" w:eastAsiaTheme="majorEastAsia" w:hAnsi="Georgia" w:cstheme="majorBidi"/>
      <w:sz w:val="36"/>
      <w:szCs w:val="32"/>
    </w:rPr>
  </w:style>
  <w:style w:type="paragraph" w:styleId="Heading2">
    <w:name w:val="heading 2"/>
    <w:basedOn w:val="Normal"/>
    <w:next w:val="Normal"/>
    <w:link w:val="Heading2Char"/>
    <w:uiPriority w:val="9"/>
    <w:unhideWhenUsed/>
    <w:qFormat/>
    <w:rsid w:val="00CD2543"/>
    <w:pPr>
      <w:keepNext/>
      <w:keepLines/>
      <w:spacing w:before="40"/>
      <w:outlineLvl w:val="1"/>
    </w:pPr>
    <w:rPr>
      <w:rFonts w:ascii="Georgia" w:eastAsiaTheme="majorEastAsia" w:hAnsi="Georgia" w:cstheme="majorBidi"/>
      <w:b/>
      <w:sz w:val="28"/>
      <w:szCs w:val="26"/>
    </w:rPr>
  </w:style>
  <w:style w:type="paragraph" w:styleId="Heading3">
    <w:name w:val="heading 3"/>
    <w:basedOn w:val="Normal"/>
    <w:next w:val="Normal"/>
    <w:link w:val="Heading3Char"/>
    <w:uiPriority w:val="9"/>
    <w:unhideWhenUsed/>
    <w:qFormat/>
    <w:rsid w:val="00CD2543"/>
    <w:pPr>
      <w:keepNext/>
      <w:keepLines/>
      <w:spacing w:before="40"/>
      <w:outlineLvl w:val="2"/>
    </w:pPr>
    <w:rPr>
      <w:rFonts w:ascii="Georgia" w:eastAsiaTheme="majorEastAsia" w:hAnsi="Georg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0E0"/>
    <w:pPr>
      <w:tabs>
        <w:tab w:val="center" w:pos="4680"/>
        <w:tab w:val="right" w:pos="9360"/>
      </w:tabs>
    </w:pPr>
  </w:style>
  <w:style w:type="character" w:customStyle="1" w:styleId="HeaderChar">
    <w:name w:val="Header Char"/>
    <w:basedOn w:val="DefaultParagraphFont"/>
    <w:link w:val="Header"/>
    <w:uiPriority w:val="99"/>
    <w:rsid w:val="005B40E0"/>
  </w:style>
  <w:style w:type="paragraph" w:styleId="Footer">
    <w:name w:val="footer"/>
    <w:basedOn w:val="Normal"/>
    <w:link w:val="FooterChar"/>
    <w:uiPriority w:val="99"/>
    <w:unhideWhenUsed/>
    <w:rsid w:val="005B40E0"/>
    <w:pPr>
      <w:tabs>
        <w:tab w:val="center" w:pos="4680"/>
        <w:tab w:val="right" w:pos="9360"/>
      </w:tabs>
    </w:pPr>
  </w:style>
  <w:style w:type="character" w:customStyle="1" w:styleId="FooterChar">
    <w:name w:val="Footer Char"/>
    <w:basedOn w:val="DefaultParagraphFont"/>
    <w:link w:val="Footer"/>
    <w:uiPriority w:val="99"/>
    <w:rsid w:val="005B40E0"/>
  </w:style>
  <w:style w:type="paragraph" w:styleId="ListParagraph">
    <w:name w:val="List Paragraph"/>
    <w:basedOn w:val="Normal"/>
    <w:uiPriority w:val="34"/>
    <w:qFormat/>
    <w:rsid w:val="00CD2543"/>
    <w:pPr>
      <w:ind w:left="720"/>
      <w:contextualSpacing/>
    </w:pPr>
  </w:style>
  <w:style w:type="character" w:customStyle="1" w:styleId="Heading1Char">
    <w:name w:val="Heading 1 Char"/>
    <w:basedOn w:val="DefaultParagraphFont"/>
    <w:link w:val="Heading1"/>
    <w:uiPriority w:val="9"/>
    <w:rsid w:val="00CD2543"/>
    <w:rPr>
      <w:rFonts w:ascii="Georgia" w:eastAsiaTheme="majorEastAsia" w:hAnsi="Georgia" w:cstheme="majorBidi"/>
      <w:sz w:val="36"/>
      <w:szCs w:val="32"/>
    </w:rPr>
  </w:style>
  <w:style w:type="character" w:customStyle="1" w:styleId="Heading2Char">
    <w:name w:val="Heading 2 Char"/>
    <w:basedOn w:val="DefaultParagraphFont"/>
    <w:link w:val="Heading2"/>
    <w:uiPriority w:val="9"/>
    <w:rsid w:val="00CD2543"/>
    <w:rPr>
      <w:rFonts w:ascii="Georgia" w:eastAsiaTheme="majorEastAsia" w:hAnsi="Georgia" w:cstheme="majorBidi"/>
      <w:b/>
      <w:sz w:val="28"/>
      <w:szCs w:val="26"/>
    </w:rPr>
  </w:style>
  <w:style w:type="character" w:customStyle="1" w:styleId="Heading3Char">
    <w:name w:val="Heading 3 Char"/>
    <w:basedOn w:val="DefaultParagraphFont"/>
    <w:link w:val="Heading3"/>
    <w:uiPriority w:val="9"/>
    <w:rsid w:val="00CD2543"/>
    <w:rPr>
      <w:rFonts w:ascii="Georgia" w:eastAsiaTheme="majorEastAsia" w:hAnsi="Georgia" w:cstheme="majorBidi"/>
      <w:b/>
    </w:rPr>
  </w:style>
  <w:style w:type="paragraph" w:styleId="Quote">
    <w:name w:val="Quote"/>
    <w:basedOn w:val="Normal"/>
    <w:next w:val="Normal"/>
    <w:link w:val="QuoteChar"/>
    <w:uiPriority w:val="29"/>
    <w:qFormat/>
    <w:rsid w:val="00CD2543"/>
    <w:pPr>
      <w:spacing w:before="200" w:after="160"/>
      <w:ind w:left="864" w:right="864"/>
    </w:pPr>
    <w:rPr>
      <w:rFonts w:ascii="Georgia" w:hAnsi="Georgia"/>
      <w:b/>
      <w:i/>
      <w:iCs/>
    </w:rPr>
  </w:style>
  <w:style w:type="character" w:customStyle="1" w:styleId="QuoteChar">
    <w:name w:val="Quote Char"/>
    <w:basedOn w:val="DefaultParagraphFont"/>
    <w:link w:val="Quote"/>
    <w:uiPriority w:val="29"/>
    <w:rsid w:val="00CD2543"/>
    <w:rPr>
      <w:rFonts w:ascii="Georgia" w:hAnsi="Georgia"/>
      <w:b/>
      <w:i/>
      <w:iCs/>
      <w:sz w:val="20"/>
    </w:rPr>
  </w:style>
  <w:style w:type="character" w:styleId="Hyperlink">
    <w:name w:val="Hyperlink"/>
    <w:basedOn w:val="DefaultParagraphFont"/>
    <w:uiPriority w:val="99"/>
    <w:unhideWhenUsed/>
    <w:rsid w:val="00AF2B5D"/>
    <w:rPr>
      <w:color w:val="0563C1" w:themeColor="hyperlink"/>
      <w:u w:val="single"/>
    </w:rPr>
  </w:style>
  <w:style w:type="character" w:styleId="UnresolvedMention">
    <w:name w:val="Unresolved Mention"/>
    <w:basedOn w:val="DefaultParagraphFont"/>
    <w:uiPriority w:val="99"/>
    <w:semiHidden/>
    <w:unhideWhenUsed/>
    <w:rsid w:val="00C7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250959">
      <w:bodyDiv w:val="1"/>
      <w:marLeft w:val="0"/>
      <w:marRight w:val="0"/>
      <w:marTop w:val="0"/>
      <w:marBottom w:val="0"/>
      <w:divBdr>
        <w:top w:val="none" w:sz="0" w:space="0" w:color="auto"/>
        <w:left w:val="none" w:sz="0" w:space="0" w:color="auto"/>
        <w:bottom w:val="none" w:sz="0" w:space="0" w:color="auto"/>
        <w:right w:val="none" w:sz="0" w:space="0" w:color="auto"/>
      </w:divBdr>
    </w:div>
    <w:div w:id="166462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healthkey.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yhealthkey.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healthke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Bright Health">
      <a:dk1>
        <a:srgbClr val="000000"/>
      </a:dk1>
      <a:lt1>
        <a:srgbClr val="FFFFFF"/>
      </a:lt1>
      <a:dk2>
        <a:srgbClr val="000000"/>
      </a:dk2>
      <a:lt2>
        <a:srgbClr val="E7E6E6"/>
      </a:lt2>
      <a:accent1>
        <a:srgbClr val="46EDED"/>
      </a:accent1>
      <a:accent2>
        <a:srgbClr val="F7921F"/>
      </a:accent2>
      <a:accent3>
        <a:srgbClr val="F4C910"/>
      </a:accent3>
      <a:accent4>
        <a:srgbClr val="EFEDE5"/>
      </a:accent4>
      <a:accent5>
        <a:srgbClr val="FEFFFE"/>
      </a:accent5>
      <a:accent6>
        <a:srgbClr val="585A5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9A3747C11442B134D4095AED7908" ma:contentTypeVersion="12" ma:contentTypeDescription="Create a new document." ma:contentTypeScope="" ma:versionID="32711f233acdc464fcb064f6079de80f">
  <xsd:schema xmlns:xsd="http://www.w3.org/2001/XMLSchema" xmlns:xs="http://www.w3.org/2001/XMLSchema" xmlns:p="http://schemas.microsoft.com/office/2006/metadata/properties" xmlns:ns2="02e95452-097c-4bd3-afd0-9401fc33d7e9" xmlns:ns3="41e40e12-985c-4e52-83f7-78d816094295" targetNamespace="http://schemas.microsoft.com/office/2006/metadata/properties" ma:root="true" ma:fieldsID="f8b0dd283c3c5f3e40d7f7e087f28f60" ns2:_="" ns3:_="">
    <xsd:import namespace="02e95452-097c-4bd3-afd0-9401fc33d7e9"/>
    <xsd:import namespace="41e40e12-985c-4e52-83f7-78d8160942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95452-097c-4bd3-afd0-9401fc33d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e40e12-985c-4e52-83f7-78d8160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9F1F0-D09A-4F21-8290-DAB8E8E7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95452-097c-4bd3-afd0-9401fc33d7e9"/>
    <ds:schemaRef ds:uri="41e40e12-985c-4e52-83f7-78d8160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05927-9041-4C38-A989-DDDB01438F26}">
  <ds:schemaRefs>
    <ds:schemaRef ds:uri="http://schemas.microsoft.com/sharepoint/v3/contenttype/forms"/>
  </ds:schemaRefs>
</ds:datastoreItem>
</file>

<file path=customXml/itemProps3.xml><?xml version="1.0" encoding="utf-8"?>
<ds:datastoreItem xmlns:ds="http://schemas.openxmlformats.org/officeDocument/2006/customXml" ds:itemID="{E6C5E7E0-D587-4C11-841C-1EDC9B4BBDE8}">
  <ds:schemaRefs>
    <ds:schemaRef ds:uri="http://schemas.openxmlformats.org/officeDocument/2006/bibliography"/>
  </ds:schemaRefs>
</ds:datastoreItem>
</file>

<file path=customXml/itemProps4.xml><?xml version="1.0" encoding="utf-8"?>
<ds:datastoreItem xmlns:ds="http://schemas.openxmlformats.org/officeDocument/2006/customXml" ds:itemID="{66C5477F-3BAB-451A-B99A-6EF3FCA82E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Full Punch</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Leslie</dc:creator>
  <cp:keywords/>
  <dc:description/>
  <cp:lastModifiedBy>Samantha Thomson</cp:lastModifiedBy>
  <cp:revision>9</cp:revision>
  <dcterms:created xsi:type="dcterms:W3CDTF">2022-06-09T19:28:00Z</dcterms:created>
  <dcterms:modified xsi:type="dcterms:W3CDTF">2022-06-21T16:54:00Z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0x010100B6C09A3747C11442B134D4095AED7908</vt:lpwstr>
  </property>
</Properties>
</file>